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395"/>
      </w:tblGrid>
      <w:tr w:rsidR="006C4135" w:rsidTr="009D55FF">
        <w:trPr>
          <w:trHeight w:val="1560"/>
        </w:trPr>
        <w:tc>
          <w:tcPr>
            <w:tcW w:w="5778" w:type="dxa"/>
            <w:vAlign w:val="center"/>
          </w:tcPr>
          <w:p w:rsidR="006C4135" w:rsidRDefault="006C4135" w:rsidP="009D5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НАЦПРОЕКТ: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«Малое и среднее предпринимательство»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4135" w:rsidRDefault="006C4135" w:rsidP="009D5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4135" w:rsidRPr="006C4135" w:rsidRDefault="006C4135" w:rsidP="006C4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Новый</w:t>
            </w:r>
            <w:r w:rsidRPr="006C4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сервис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Pr="006C4135">
              <w:rPr>
                <w:rFonts w:ascii="Times New Roman" w:hAnsi="Times New Roman" w:cs="Times New Roman"/>
                <w:b/>
                <w:sz w:val="28"/>
                <w:szCs w:val="28"/>
              </w:rPr>
              <w:t>подбору госимущества</w:t>
            </w:r>
          </w:p>
          <w:p w:rsidR="006C4135" w:rsidRDefault="006C4135" w:rsidP="006C41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6C4135" w:rsidRDefault="006C4135" w:rsidP="009D55F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5CBD41" wp14:editId="51D51691">
                  <wp:extent cx="1617345" cy="1200785"/>
                  <wp:effectExtent l="0" t="0" r="1905" b="0"/>
                  <wp:docPr id="1" name="Рисунок 1" descr="logo-p-left-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-p-left-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135" w:rsidRDefault="006C4135" w:rsidP="006C41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8B3" w:rsidRPr="006C4135" w:rsidRDefault="000648B3" w:rsidP="006C4135">
      <w:pPr>
        <w:jc w:val="both"/>
        <w:rPr>
          <w:rFonts w:ascii="Times New Roman" w:hAnsi="Times New Roman" w:cs="Times New Roman"/>
          <w:sz w:val="28"/>
          <w:szCs w:val="28"/>
        </w:rPr>
      </w:pPr>
      <w:r w:rsidRPr="006C4135">
        <w:rPr>
          <w:rFonts w:ascii="Times New Roman" w:hAnsi="Times New Roman" w:cs="Times New Roman"/>
          <w:sz w:val="28"/>
          <w:szCs w:val="28"/>
        </w:rPr>
        <w:t>Более 7 тысяч пользователей Цифровой платформы МСП.РФ воспользовались сервисом «Имущество для бизнеса» за первые три недели его работы. Цифровая платформа МСП.РФ разработана создана и развивается в соответствии с нацпроектом «Малое и среднее предпринимательство».</w:t>
      </w:r>
    </w:p>
    <w:p w:rsidR="000648B3" w:rsidRPr="006C4135" w:rsidRDefault="000648B3" w:rsidP="006C4135">
      <w:pPr>
        <w:jc w:val="both"/>
        <w:rPr>
          <w:rFonts w:ascii="Times New Roman" w:hAnsi="Times New Roman" w:cs="Times New Roman"/>
          <w:sz w:val="28"/>
          <w:szCs w:val="28"/>
        </w:rPr>
      </w:pPr>
      <w:r w:rsidRPr="006C4135">
        <w:rPr>
          <w:rFonts w:ascii="Times New Roman" w:hAnsi="Times New Roman" w:cs="Times New Roman"/>
          <w:sz w:val="28"/>
          <w:szCs w:val="28"/>
        </w:rPr>
        <w:t>Новый сервис помогает подобрать недвижимость всех уровней собственности в режиме реального времени из личного кабинета платформы, получить полную информацию о нем, ознакомиться с технической и правоустанавливающей документацией, связаться с правообладателем, принять участие в торгах.</w:t>
      </w:r>
    </w:p>
    <w:p w:rsidR="000648B3" w:rsidRPr="006C4135" w:rsidRDefault="000648B3" w:rsidP="006C4135">
      <w:pPr>
        <w:jc w:val="both"/>
        <w:rPr>
          <w:rFonts w:ascii="Times New Roman" w:hAnsi="Times New Roman" w:cs="Times New Roman"/>
          <w:sz w:val="28"/>
          <w:szCs w:val="28"/>
        </w:rPr>
      </w:pPr>
      <w:r w:rsidRPr="006C4135">
        <w:rPr>
          <w:rFonts w:ascii="Times New Roman" w:hAnsi="Times New Roman" w:cs="Times New Roman"/>
          <w:sz w:val="28"/>
          <w:szCs w:val="28"/>
        </w:rPr>
        <w:t>В настоящее время в базе собрано более 800 свободных объектов Ленинградской области, она постоянно дополняется. Сервисом могут воспользоваться индивидуальные предприниматели, юридические лица и самозанятые. При активации соответствующего фильтра можно получить доступ к недвижимости из специальных перечней и воспользоваться имущественной поддержкой, которая оказывается органами государственной власти и органами местного самоуправления. При этом государственное или муниципальное имущество передается во владение и (или) в пользование на возмездной, безвозмездной основе или на льготных условиях.</w:t>
      </w:r>
    </w:p>
    <w:p w:rsidR="000648B3" w:rsidRPr="006C4135" w:rsidRDefault="000648B3" w:rsidP="006C4135">
      <w:pPr>
        <w:jc w:val="both"/>
        <w:rPr>
          <w:rFonts w:ascii="Times New Roman" w:hAnsi="Times New Roman" w:cs="Times New Roman"/>
          <w:sz w:val="28"/>
          <w:szCs w:val="28"/>
        </w:rPr>
      </w:pPr>
      <w:r w:rsidRPr="006C4135">
        <w:rPr>
          <w:rFonts w:ascii="Times New Roman" w:hAnsi="Times New Roman" w:cs="Times New Roman"/>
          <w:sz w:val="28"/>
          <w:szCs w:val="28"/>
        </w:rPr>
        <w:t>Имущество, включенное в перечни, предоставляется субъектам МСП и самозанятым гражданам на срок не менее 5 лет, на льготных условиях, определяемых собственником имущества (как правило, льготная ставка арендной платы), без проведения торгов – в случае если преференция установлена государственной или муниципальной программой (подпрог</w:t>
      </w:r>
      <w:bookmarkStart w:id="0" w:name="_GoBack"/>
      <w:bookmarkEnd w:id="0"/>
      <w:r w:rsidRPr="006C4135">
        <w:rPr>
          <w:rFonts w:ascii="Times New Roman" w:hAnsi="Times New Roman" w:cs="Times New Roman"/>
          <w:sz w:val="28"/>
          <w:szCs w:val="28"/>
        </w:rPr>
        <w:t>раммой).</w:t>
      </w:r>
    </w:p>
    <w:p w:rsidR="000648B3" w:rsidRPr="006C4135" w:rsidRDefault="000648B3" w:rsidP="006C4135">
      <w:pPr>
        <w:jc w:val="both"/>
        <w:rPr>
          <w:rFonts w:ascii="Times New Roman" w:hAnsi="Times New Roman" w:cs="Times New Roman"/>
          <w:sz w:val="28"/>
          <w:szCs w:val="28"/>
        </w:rPr>
      </w:pPr>
      <w:r w:rsidRPr="006C4135">
        <w:rPr>
          <w:rFonts w:ascii="Times New Roman" w:hAnsi="Times New Roman" w:cs="Times New Roman"/>
          <w:sz w:val="28"/>
          <w:szCs w:val="28"/>
        </w:rPr>
        <w:t>Субъект МСП, арендующий движимое и (или) недвижимое имущество, может воспользоваться преимущественным правом его выкупа.</w:t>
      </w:r>
    </w:p>
    <w:p w:rsidR="002F002D" w:rsidRPr="000648B3" w:rsidRDefault="001A1771" w:rsidP="000648B3">
      <w:r>
        <w:rPr>
          <w:noProof/>
          <w:lang w:eastAsia="ru-RU"/>
        </w:rPr>
        <w:drawing>
          <wp:inline distT="0" distB="0" distL="0" distR="0">
            <wp:extent cx="6563680" cy="1940118"/>
            <wp:effectExtent l="0" t="0" r="8890" b="3175"/>
            <wp:docPr id="2" name="Рисунок 2" descr="C:\Users\Cheshuina\Desktop\инфо для сайта и СМИ\нацпроект_статьи\2024\ФЕВРАЛЬ 24\Более 7 тысяч пользователей ЦП МС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shuina\Desktop\инфо для сайта и СМИ\нацпроект_статьи\2024\ФЕВРАЛЬ 24\Более 7 тысяч пользователей ЦП МС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680" cy="194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02D" w:rsidRPr="000648B3" w:rsidSect="001A1771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3E"/>
    <w:rsid w:val="000648B3"/>
    <w:rsid w:val="001A1771"/>
    <w:rsid w:val="002F002D"/>
    <w:rsid w:val="006C4135"/>
    <w:rsid w:val="0099723E"/>
    <w:rsid w:val="009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06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8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C41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06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8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C41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Cheshuina</cp:lastModifiedBy>
  <cp:revision>4</cp:revision>
  <dcterms:created xsi:type="dcterms:W3CDTF">2024-02-21T10:56:00Z</dcterms:created>
  <dcterms:modified xsi:type="dcterms:W3CDTF">2024-02-22T08:13:00Z</dcterms:modified>
</cp:coreProperties>
</file>