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395"/>
      </w:tblGrid>
      <w:tr w:rsidR="00842F34" w:rsidTr="00842F34">
        <w:trPr>
          <w:trHeight w:val="1560"/>
        </w:trPr>
        <w:tc>
          <w:tcPr>
            <w:tcW w:w="5778" w:type="dxa"/>
            <w:vAlign w:val="center"/>
          </w:tcPr>
          <w:p w:rsidR="00842F34" w:rsidRDefault="00842F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НАЦПРОЕКТ: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«Малое и среднее предпринимательство»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42F34" w:rsidRDefault="00842F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2F34" w:rsidRDefault="00842F34" w:rsidP="00842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Госкомпании выбирают </w:t>
            </w:r>
          </w:p>
          <w:p w:rsidR="00842F34" w:rsidRPr="00842F34" w:rsidRDefault="00842F34" w:rsidP="00842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F34">
              <w:rPr>
                <w:rFonts w:ascii="Times New Roman" w:hAnsi="Times New Roman" w:cs="Times New Roman"/>
                <w:b/>
                <w:sz w:val="28"/>
                <w:szCs w:val="28"/>
              </w:rPr>
              <w:t>«малых» поставщиков</w:t>
            </w:r>
          </w:p>
          <w:p w:rsidR="00842F34" w:rsidRDefault="00842F34" w:rsidP="00842F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842F34" w:rsidRDefault="00842F3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73E68B" wp14:editId="30603A2A">
                  <wp:extent cx="1621790" cy="1200785"/>
                  <wp:effectExtent l="0" t="0" r="0" b="0"/>
                  <wp:docPr id="1" name="Рисунок 1" descr="logo-p-left-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-p-left-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F34" w:rsidRDefault="00842F34" w:rsidP="00842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61C" w:rsidRPr="00842F34" w:rsidRDefault="006E161C" w:rsidP="00842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F34">
        <w:rPr>
          <w:rFonts w:ascii="Times New Roman" w:hAnsi="Times New Roman" w:cs="Times New Roman"/>
          <w:sz w:val="28"/>
          <w:szCs w:val="28"/>
        </w:rPr>
        <w:t>Более 42,5 млрд рублей, согласно информации Корпорации МСП, составил объем закупок крупнейших заказчиков у малого и среднего бизнеса Ленинградской области по итогам 2023 года. Участие малых и средних предприятий в госзакупках — одна из целей нацпроекта «Малое и среднее предпринимательство».</w:t>
      </w:r>
    </w:p>
    <w:p w:rsidR="006E161C" w:rsidRPr="00842F34" w:rsidRDefault="006E161C" w:rsidP="00842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F34">
        <w:rPr>
          <w:rFonts w:ascii="Times New Roman" w:hAnsi="Times New Roman" w:cs="Times New Roman"/>
          <w:sz w:val="28"/>
          <w:szCs w:val="28"/>
        </w:rPr>
        <w:t>Развитие системы государственных закупок и обеспечение участия малых и средних предприятий в качестве поставщиков стали одними из главных приоритетов государственной поддержки. Объем товаров и услуг, закупаемых у МСП в соответствии с Федеральным законом № 223, постоянно увеличивается. Кроме того, ставится задача повышения числа предпринимателей, использующих государственные закупки в качестве одного из каналов сбыта своей продукции. За год их число выросло до 1,6 тысячи.</w:t>
      </w:r>
    </w:p>
    <w:p w:rsidR="006E161C" w:rsidRPr="00842F34" w:rsidRDefault="006E161C" w:rsidP="00842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F34">
        <w:rPr>
          <w:rFonts w:ascii="Times New Roman" w:hAnsi="Times New Roman" w:cs="Times New Roman"/>
          <w:sz w:val="28"/>
          <w:szCs w:val="28"/>
        </w:rPr>
        <w:t>В целом по России крупнейшие заказчики совершили закупки у малых и средних предприятий на сумму почти 8 триллионов рублей в 2023 году. Это рекордный показатель с момента введения обязательной квоты на закупки у МСП, контроль за соблюдением которой осуществляется Корпорацией МСП и регионами.</w:t>
      </w:r>
    </w:p>
    <w:p w:rsidR="006E161C" w:rsidRPr="00842F34" w:rsidRDefault="006E161C" w:rsidP="00842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F34">
        <w:rPr>
          <w:rFonts w:ascii="Times New Roman" w:hAnsi="Times New Roman" w:cs="Times New Roman"/>
          <w:sz w:val="28"/>
          <w:szCs w:val="28"/>
        </w:rPr>
        <w:t>Следует отметить, что наблюдается рост интереса к закупкам производственной продукции у малых и средних предприятий. Государственные компании активно внедряют политику импортозамещения, чтобы уменьшить зависимость от поставщиков оборудования и запчастей из Европы и США.</w:t>
      </w:r>
    </w:p>
    <w:p w:rsidR="006E161C" w:rsidRPr="00842F34" w:rsidRDefault="006E161C" w:rsidP="00842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F34">
        <w:rPr>
          <w:rFonts w:ascii="Times New Roman" w:hAnsi="Times New Roman" w:cs="Times New Roman"/>
          <w:sz w:val="28"/>
          <w:szCs w:val="28"/>
        </w:rPr>
        <w:t>Наибольшие объемы закупок пришлись на продукцию обрабатывающих производств, сооружения и строительные работы, связанные с научной, инженерно-технической и профессиональной деятельностью услуги. Компаниями-лидерами среди крупнейших заказчиков по объему закупок у малого и среднего бизнеса стали РЖД, «Аэрофлот», «Ростелеком», «Россети». </w:t>
      </w:r>
      <w:bookmarkStart w:id="0" w:name="_GoBack"/>
      <w:bookmarkEnd w:id="0"/>
    </w:p>
    <w:sectPr w:rsidR="006E161C" w:rsidRPr="0084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6F"/>
    <w:rsid w:val="002F002D"/>
    <w:rsid w:val="006E161C"/>
    <w:rsid w:val="00842F34"/>
    <w:rsid w:val="009A6FBC"/>
    <w:rsid w:val="00A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6E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6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42F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6E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6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42F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Cheshuina</cp:lastModifiedBy>
  <cp:revision>3</cp:revision>
  <dcterms:created xsi:type="dcterms:W3CDTF">2024-02-21T10:57:00Z</dcterms:created>
  <dcterms:modified xsi:type="dcterms:W3CDTF">2024-02-22T08:18:00Z</dcterms:modified>
</cp:coreProperties>
</file>