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0" w:rsidRDefault="00335C50" w:rsidP="0033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229" w:rsidRPr="007A0242" w:rsidRDefault="00193229" w:rsidP="00193229">
      <w:pPr>
        <w:tabs>
          <w:tab w:val="left" w:pos="701"/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A0242">
        <w:rPr>
          <w:rFonts w:ascii="Times New Roman" w:hAnsi="Times New Roman"/>
          <w:sz w:val="28"/>
          <w:szCs w:val="24"/>
        </w:rPr>
        <w:t>Уважаем</w:t>
      </w:r>
      <w:r>
        <w:rPr>
          <w:rFonts w:ascii="Times New Roman" w:hAnsi="Times New Roman"/>
          <w:sz w:val="28"/>
          <w:szCs w:val="24"/>
        </w:rPr>
        <w:t>ые</w:t>
      </w:r>
      <w:r w:rsidRPr="007A024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руководители</w:t>
      </w:r>
      <w:r w:rsidRPr="007A0242">
        <w:rPr>
          <w:rFonts w:ascii="Times New Roman" w:hAnsi="Times New Roman"/>
          <w:sz w:val="28"/>
          <w:szCs w:val="24"/>
        </w:rPr>
        <w:t>!</w:t>
      </w:r>
    </w:p>
    <w:p w:rsidR="00193229" w:rsidRPr="007A0242" w:rsidRDefault="00193229" w:rsidP="00193229">
      <w:pPr>
        <w:tabs>
          <w:tab w:val="left" w:pos="708"/>
          <w:tab w:val="left" w:pos="13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7A0242">
        <w:rPr>
          <w:rFonts w:ascii="Times New Roman" w:hAnsi="Times New Roman"/>
          <w:sz w:val="28"/>
          <w:szCs w:val="24"/>
        </w:rPr>
        <w:tab/>
      </w:r>
      <w:r w:rsidRPr="007A0242">
        <w:rPr>
          <w:rFonts w:ascii="Times New Roman" w:hAnsi="Times New Roman"/>
          <w:sz w:val="28"/>
          <w:szCs w:val="24"/>
        </w:rPr>
        <w:tab/>
      </w:r>
      <w:r w:rsidRPr="007A0242">
        <w:rPr>
          <w:rFonts w:ascii="Times New Roman" w:hAnsi="Times New Roman"/>
          <w:sz w:val="28"/>
          <w:szCs w:val="24"/>
        </w:rPr>
        <w:tab/>
      </w:r>
      <w:r w:rsidRPr="007A0242">
        <w:rPr>
          <w:rFonts w:ascii="Times New Roman" w:hAnsi="Times New Roman"/>
          <w:sz w:val="28"/>
          <w:szCs w:val="24"/>
        </w:rPr>
        <w:tab/>
      </w:r>
      <w:r w:rsidRPr="007A0242">
        <w:rPr>
          <w:rFonts w:ascii="Times New Roman" w:hAnsi="Times New Roman"/>
          <w:sz w:val="28"/>
          <w:szCs w:val="24"/>
        </w:rPr>
        <w:tab/>
      </w:r>
    </w:p>
    <w:p w:rsidR="00193229" w:rsidRPr="00193229" w:rsidRDefault="00193229" w:rsidP="00193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229">
        <w:rPr>
          <w:rFonts w:ascii="Times New Roman" w:hAnsi="Times New Roman"/>
          <w:sz w:val="28"/>
          <w:szCs w:val="28"/>
        </w:rPr>
        <w:t xml:space="preserve">Сообщаю о необходимости проведения </w:t>
      </w:r>
      <w:r w:rsidR="0040044F">
        <w:rPr>
          <w:rFonts w:ascii="Times New Roman" w:hAnsi="Times New Roman"/>
          <w:sz w:val="28"/>
          <w:szCs w:val="28"/>
        </w:rPr>
        <w:t>неотложных</w:t>
      </w:r>
      <w:r w:rsidRPr="00193229">
        <w:rPr>
          <w:rFonts w:ascii="Times New Roman" w:hAnsi="Times New Roman"/>
          <w:sz w:val="28"/>
          <w:szCs w:val="28"/>
        </w:rPr>
        <w:t xml:space="preserve"> работ по ремонту оборудования 10кВ </w:t>
      </w:r>
      <w:r>
        <w:rPr>
          <w:rFonts w:ascii="Times New Roman" w:hAnsi="Times New Roman"/>
          <w:sz w:val="28"/>
          <w:szCs w:val="28"/>
        </w:rPr>
        <w:t>на ПС 110кВ Пупышево (ПС 522)</w:t>
      </w:r>
      <w:r w:rsidRPr="00193229">
        <w:rPr>
          <w:rFonts w:ascii="Times New Roman" w:hAnsi="Times New Roman"/>
          <w:sz w:val="28"/>
          <w:szCs w:val="28"/>
        </w:rPr>
        <w:t xml:space="preserve">. В связи с этим уведомляю об отключении электроснабжения потребителей проживающих в </w:t>
      </w:r>
      <w:r w:rsidR="00847A80" w:rsidRPr="00847A8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847A80" w:rsidRPr="00847A80">
        <w:rPr>
          <w:rFonts w:ascii="Times New Roman" w:hAnsi="Times New Roman"/>
          <w:sz w:val="28"/>
          <w:szCs w:val="28"/>
        </w:rPr>
        <w:t>Монига</w:t>
      </w:r>
      <w:proofErr w:type="spellEnd"/>
      <w:r w:rsidR="00847A80" w:rsidRPr="00847A80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847A80" w:rsidRPr="00847A80">
        <w:rPr>
          <w:rFonts w:ascii="Times New Roman" w:hAnsi="Times New Roman"/>
          <w:sz w:val="28"/>
          <w:szCs w:val="28"/>
        </w:rPr>
        <w:t>Пурово</w:t>
      </w:r>
      <w:proofErr w:type="spellEnd"/>
      <w:r w:rsidR="00847A80" w:rsidRPr="00847A80">
        <w:rPr>
          <w:rFonts w:ascii="Times New Roman" w:hAnsi="Times New Roman"/>
          <w:sz w:val="28"/>
          <w:szCs w:val="28"/>
        </w:rPr>
        <w:t>, д. Пупышево,</w:t>
      </w:r>
      <w:r w:rsidR="00847A80" w:rsidRPr="00847A80">
        <w:t xml:space="preserve"> </w:t>
      </w:r>
      <w:r w:rsidR="00847A80" w:rsidRPr="00847A8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847A80" w:rsidRPr="00847A80">
        <w:rPr>
          <w:rFonts w:ascii="Times New Roman" w:hAnsi="Times New Roman"/>
          <w:sz w:val="28"/>
          <w:szCs w:val="28"/>
        </w:rPr>
        <w:t>Козарево</w:t>
      </w:r>
      <w:proofErr w:type="spellEnd"/>
      <w:r w:rsidRPr="00193229">
        <w:rPr>
          <w:rFonts w:ascii="Times New Roman" w:hAnsi="Times New Roman"/>
          <w:sz w:val="28"/>
          <w:szCs w:val="28"/>
        </w:rPr>
        <w:t xml:space="preserve"> в период времени с </w:t>
      </w:r>
      <w:r w:rsidR="002827A0">
        <w:rPr>
          <w:rFonts w:ascii="Times New Roman" w:hAnsi="Times New Roman"/>
          <w:sz w:val="28"/>
          <w:szCs w:val="28"/>
        </w:rPr>
        <w:t>14</w:t>
      </w:r>
      <w:r w:rsidRPr="00193229">
        <w:rPr>
          <w:rFonts w:ascii="Times New Roman" w:hAnsi="Times New Roman"/>
          <w:sz w:val="28"/>
          <w:szCs w:val="28"/>
        </w:rPr>
        <w:t>:00ч. до 1</w:t>
      </w:r>
      <w:r w:rsidR="007803DE">
        <w:rPr>
          <w:rFonts w:ascii="Times New Roman" w:hAnsi="Times New Roman"/>
          <w:sz w:val="28"/>
          <w:szCs w:val="28"/>
        </w:rPr>
        <w:t>6</w:t>
      </w:r>
      <w:r w:rsidRPr="00193229">
        <w:rPr>
          <w:rFonts w:ascii="Times New Roman" w:hAnsi="Times New Roman"/>
          <w:sz w:val="28"/>
          <w:szCs w:val="28"/>
        </w:rPr>
        <w:t xml:space="preserve">:00ч. </w:t>
      </w:r>
      <w:r w:rsidR="00847A80">
        <w:rPr>
          <w:rFonts w:ascii="Times New Roman" w:hAnsi="Times New Roman"/>
          <w:sz w:val="28"/>
          <w:szCs w:val="28"/>
        </w:rPr>
        <w:t>2</w:t>
      </w:r>
      <w:r w:rsidR="0040044F">
        <w:rPr>
          <w:rFonts w:ascii="Times New Roman" w:hAnsi="Times New Roman"/>
          <w:sz w:val="28"/>
          <w:szCs w:val="28"/>
        </w:rPr>
        <w:t>8</w:t>
      </w:r>
      <w:r w:rsidRPr="00193229">
        <w:rPr>
          <w:rFonts w:ascii="Times New Roman" w:hAnsi="Times New Roman"/>
          <w:sz w:val="28"/>
          <w:szCs w:val="28"/>
        </w:rPr>
        <w:t>.</w:t>
      </w:r>
      <w:r w:rsidR="00847A80">
        <w:rPr>
          <w:rFonts w:ascii="Times New Roman" w:hAnsi="Times New Roman"/>
          <w:sz w:val="28"/>
          <w:szCs w:val="28"/>
        </w:rPr>
        <w:t>01.2021</w:t>
      </w:r>
      <w:r w:rsidRPr="00193229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193229" w:rsidRPr="00193229" w:rsidRDefault="00193229" w:rsidP="00193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229">
        <w:rPr>
          <w:rFonts w:ascii="Times New Roman" w:hAnsi="Times New Roman"/>
          <w:color w:val="000000"/>
          <w:sz w:val="28"/>
          <w:szCs w:val="28"/>
        </w:rPr>
        <w:t>Филиал ПАО «Россети Ленэнерго» «Новоладожские ЭС» заранее приносит свои извинения за доставляемые неудобства, и просит Вас оказать содействие по работе с потребителями при отключении электроснабжения.</w:t>
      </w:r>
    </w:p>
    <w:p w:rsidR="00193229" w:rsidRDefault="00193229" w:rsidP="0019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229" w:rsidRDefault="00193229" w:rsidP="0019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229" w:rsidRDefault="00193229" w:rsidP="0019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229" w:rsidRPr="00E64058" w:rsidRDefault="00193229" w:rsidP="0019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4058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Pr="00E64058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Pr="00E64058">
        <w:rPr>
          <w:rFonts w:ascii="Times New Roman" w:hAnsi="Times New Roman"/>
          <w:sz w:val="28"/>
          <w:szCs w:val="28"/>
        </w:rPr>
        <w:t xml:space="preserve"> директора – </w:t>
      </w:r>
    </w:p>
    <w:p w:rsidR="00DD2083" w:rsidRPr="00D41262" w:rsidRDefault="00193229" w:rsidP="00193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05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E64058">
        <w:rPr>
          <w:rFonts w:ascii="Times New Roman" w:hAnsi="Times New Roman"/>
          <w:sz w:val="28"/>
          <w:szCs w:val="28"/>
        </w:rPr>
        <w:t xml:space="preserve"> инженер</w:t>
      </w:r>
      <w:r w:rsidRPr="00E64058">
        <w:rPr>
          <w:rFonts w:ascii="Times New Roman" w:hAnsi="Times New Roman"/>
          <w:sz w:val="28"/>
          <w:szCs w:val="28"/>
        </w:rPr>
        <w:tab/>
      </w:r>
      <w:r w:rsidRPr="00E64058">
        <w:rPr>
          <w:rFonts w:ascii="Times New Roman" w:hAnsi="Times New Roman"/>
          <w:sz w:val="28"/>
          <w:szCs w:val="28"/>
        </w:rPr>
        <w:tab/>
      </w:r>
      <w:r w:rsidRPr="00E64058">
        <w:rPr>
          <w:rFonts w:ascii="Times New Roman" w:hAnsi="Times New Roman"/>
          <w:sz w:val="28"/>
          <w:szCs w:val="28"/>
        </w:rPr>
        <w:tab/>
      </w:r>
      <w:r w:rsidRPr="00E64058">
        <w:rPr>
          <w:rFonts w:ascii="Times New Roman" w:hAnsi="Times New Roman"/>
          <w:sz w:val="28"/>
          <w:szCs w:val="28"/>
        </w:rPr>
        <w:tab/>
      </w:r>
      <w:r w:rsidRPr="00E64058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С</w:t>
      </w:r>
      <w:r w:rsidRPr="00E64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E640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Туху</w:t>
      </w:r>
    </w:p>
    <w:p w:rsidR="007844C8" w:rsidRDefault="007844C8" w:rsidP="007F5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CD" w:rsidRDefault="00E856CD" w:rsidP="007F5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6CD" w:rsidRDefault="00E856CD" w:rsidP="007F5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C50" w:rsidRPr="00335C50" w:rsidRDefault="00335C50" w:rsidP="007F5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5C50" w:rsidRPr="00335C50" w:rsidSect="006415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C9" w:rsidRDefault="007522C9" w:rsidP="00A40F25">
      <w:pPr>
        <w:spacing w:after="0" w:line="240" w:lineRule="auto"/>
      </w:pPr>
      <w:r>
        <w:separator/>
      </w:r>
    </w:p>
  </w:endnote>
  <w:endnote w:type="continuationSeparator" w:id="0">
    <w:p w:rsidR="007522C9" w:rsidRDefault="007522C9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7F" w:rsidRPr="00DF3D2A" w:rsidRDefault="00552D7F" w:rsidP="00552D7F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F3D2A">
      <w:rPr>
        <w:rFonts w:ascii="Times New Roman" w:hAnsi="Times New Roman"/>
        <w:sz w:val="20"/>
        <w:szCs w:val="20"/>
      </w:rPr>
      <w:t>Лазарев Александр Сергеевич</w:t>
    </w:r>
  </w:p>
  <w:p w:rsidR="00552D7F" w:rsidRPr="00335C50" w:rsidRDefault="00552D7F" w:rsidP="00552D7F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Диспетчерская служба</w:t>
    </w:r>
  </w:p>
  <w:p w:rsidR="00552D7F" w:rsidRPr="00335C50" w:rsidRDefault="00552D7F" w:rsidP="00552D7F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8(921) 306-09-62</w:t>
    </w:r>
  </w:p>
  <w:p w:rsidR="00552D7F" w:rsidRPr="00335C50" w:rsidRDefault="00552D7F" w:rsidP="00552D7F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Lazarev.ALS@lenenergo.ru</w:t>
    </w:r>
  </w:p>
  <w:p w:rsidR="00552D7F" w:rsidRDefault="00552D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29" w:rsidRPr="00DF3D2A" w:rsidRDefault="00193229" w:rsidP="00193229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F3D2A">
      <w:rPr>
        <w:rFonts w:ascii="Times New Roman" w:hAnsi="Times New Roman"/>
        <w:sz w:val="20"/>
        <w:szCs w:val="20"/>
      </w:rPr>
      <w:t>Лазарев Александр Сергеевич</w:t>
    </w:r>
  </w:p>
  <w:p w:rsidR="00193229" w:rsidRPr="00335C50" w:rsidRDefault="00193229" w:rsidP="00193229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Диспетчерская служба</w:t>
    </w:r>
  </w:p>
  <w:p w:rsidR="00193229" w:rsidRPr="00335C50" w:rsidRDefault="00193229" w:rsidP="00193229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8(921) 306-09-62</w:t>
    </w:r>
  </w:p>
  <w:p w:rsidR="00193229" w:rsidRDefault="00193229">
    <w:pPr>
      <w:pStyle w:val="a5"/>
    </w:pPr>
    <w:r w:rsidRPr="00335C50">
      <w:rPr>
        <w:rFonts w:ascii="Times New Roman" w:hAnsi="Times New Roman"/>
        <w:sz w:val="20"/>
        <w:szCs w:val="20"/>
      </w:rPr>
      <w:t>Lazarev.ALS@lenenergo.ru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C9" w:rsidRDefault="007522C9" w:rsidP="00A40F25">
      <w:pPr>
        <w:spacing w:after="0" w:line="240" w:lineRule="auto"/>
      </w:pPr>
      <w:r>
        <w:separator/>
      </w:r>
    </w:p>
  </w:footnote>
  <w:footnote w:type="continuationSeparator" w:id="0">
    <w:p w:rsidR="007522C9" w:rsidRDefault="007522C9" w:rsidP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544"/>
    </w:tblGrid>
    <w:tr w:rsidR="00E80BB8" w:rsidRPr="00427F82" w:rsidTr="002F470C">
      <w:trPr>
        <w:trHeight w:val="869"/>
      </w:trPr>
      <w:tc>
        <w:tcPr>
          <w:tcW w:w="9361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72601A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-1076960</wp:posOffset>
                </wp:positionH>
                <wp:positionV relativeFrom="paragraph">
                  <wp:posOffset>0</wp:posOffset>
                </wp:positionV>
                <wp:extent cx="7557879" cy="18478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ES-1_письмо.fu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709"/>
                        <a:stretch/>
                      </pic:blipFill>
                      <pic:spPr bwMode="auto">
                        <a:xfrm>
                          <a:off x="0" y="0"/>
                          <a:ext cx="7559675" cy="18482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470C">
            <w:rPr>
              <w:noProof/>
              <w:sz w:val="24"/>
              <w:szCs w:val="24"/>
              <w:lang w:val="en-US" w:eastAsia="ru-RU"/>
            </w:rPr>
            <w:t xml:space="preserve"> </w:t>
          </w:r>
        </w:p>
      </w:tc>
    </w:tr>
    <w:tr w:rsidR="00E80BB8" w:rsidRPr="00427F82" w:rsidTr="002F470C">
      <w:trPr>
        <w:trHeight w:val="835"/>
      </w:trPr>
      <w:tc>
        <w:tcPr>
          <w:tcW w:w="9361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2F470C" w:rsidRPr="00427F82" w:rsidTr="002F470C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7D2A8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7D2A8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7D2A8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427F82" w:rsidTr="002F470C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2F470C" w:rsidRPr="00080DA3" w:rsidRDefault="002F470C" w:rsidP="00612D0A">
          <w:pPr>
            <w:spacing w:after="0"/>
            <w:jc w:val="center"/>
            <w:rPr>
              <w:rFonts w:ascii="Arial" w:hAnsi="Arial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165917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D747FB" w:rsidTr="002F470C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2F470C" w:rsidP="00612D0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544" w:type="dxa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2F470C" w:rsidRPr="00335C50" w:rsidTr="002F470C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</w:tcPr>
        <w:p w:rsidR="002F470C" w:rsidRPr="003C0AC9" w:rsidRDefault="002F470C" w:rsidP="0016591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335C50" w:rsidRDefault="00335C50" w:rsidP="00165917">
          <w:pPr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</w:p>
        <w:p w:rsidR="00335C50" w:rsidRPr="00335C50" w:rsidRDefault="00335C50" w:rsidP="00335C50">
          <w:pPr>
            <w:rPr>
              <w:rFonts w:ascii="Times New Roman" w:hAnsi="Times New Roman"/>
              <w:sz w:val="24"/>
              <w:szCs w:val="24"/>
            </w:rPr>
          </w:pPr>
        </w:p>
        <w:p w:rsidR="00335C50" w:rsidRDefault="00335C50" w:rsidP="00335C50">
          <w:pPr>
            <w:rPr>
              <w:rFonts w:ascii="Times New Roman" w:hAnsi="Times New Roman"/>
              <w:sz w:val="24"/>
              <w:szCs w:val="24"/>
            </w:rPr>
          </w:pPr>
        </w:p>
        <w:p w:rsidR="002F470C" w:rsidRPr="00335C50" w:rsidRDefault="00193229" w:rsidP="0040044F">
          <w:p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Cs/>
              <w:sz w:val="24"/>
              <w:szCs w:val="24"/>
            </w:rPr>
            <w:t xml:space="preserve">О проведении </w:t>
          </w:r>
          <w:r w:rsidR="0040044F">
            <w:rPr>
              <w:rFonts w:ascii="Times New Roman" w:hAnsi="Times New Roman"/>
              <w:bCs/>
              <w:sz w:val="24"/>
              <w:szCs w:val="24"/>
            </w:rPr>
            <w:t>неотложных</w:t>
          </w:r>
          <w:r>
            <w:rPr>
              <w:rFonts w:ascii="Times New Roman" w:hAnsi="Times New Roman"/>
              <w:bCs/>
              <w:sz w:val="24"/>
              <w:szCs w:val="24"/>
            </w:rPr>
            <w:t xml:space="preserve"> р</w:t>
          </w:r>
          <w:r w:rsidR="0040044F">
            <w:rPr>
              <w:rFonts w:ascii="Times New Roman" w:hAnsi="Times New Roman"/>
              <w:bCs/>
              <w:sz w:val="24"/>
              <w:szCs w:val="24"/>
            </w:rPr>
            <w:t>абот</w:t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165917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3544" w:type="dxa"/>
          <w:tcBorders>
            <w:bottom w:val="nil"/>
          </w:tcBorders>
        </w:tcPr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193229">
            <w:rPr>
              <w:rFonts w:ascii="Times New Roman" w:hAnsi="Times New Roman"/>
              <w:bCs/>
              <w:sz w:val="28"/>
              <w:szCs w:val="24"/>
            </w:rPr>
            <w:t>Главе администрации Кисельнинского сельского поселения</w:t>
          </w: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193229">
            <w:rPr>
              <w:rFonts w:ascii="Times New Roman" w:hAnsi="Times New Roman"/>
              <w:bCs/>
              <w:sz w:val="28"/>
              <w:szCs w:val="24"/>
            </w:rPr>
            <w:t>С. Г. Белугину</w:t>
          </w: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193229" w:rsidRPr="00193229" w:rsidRDefault="00193229" w:rsidP="00193229">
          <w:pPr>
            <w:tabs>
              <w:tab w:val="right" w:pos="935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193229">
            <w:rPr>
              <w:rFonts w:ascii="Times New Roman" w:hAnsi="Times New Roman"/>
              <w:bCs/>
              <w:sz w:val="28"/>
              <w:szCs w:val="24"/>
            </w:rPr>
            <w:t>sekretar_kis@mail.ru</w:t>
          </w:r>
        </w:p>
        <w:p w:rsidR="00193229" w:rsidRPr="00193229" w:rsidRDefault="00193229" w:rsidP="00193229">
          <w:pPr>
            <w:tabs>
              <w:tab w:val="right" w:pos="935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193229">
            <w:rPr>
              <w:rFonts w:ascii="Times New Roman" w:hAnsi="Times New Roman"/>
              <w:bCs/>
              <w:sz w:val="28"/>
              <w:szCs w:val="24"/>
            </w:rPr>
            <w:t xml:space="preserve">Главе администрации </w:t>
          </w: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193229">
            <w:rPr>
              <w:rFonts w:ascii="Times New Roman" w:hAnsi="Times New Roman"/>
              <w:bCs/>
              <w:sz w:val="28"/>
              <w:szCs w:val="24"/>
            </w:rPr>
            <w:t>МО Вындиноостровское сельское поселение</w:t>
          </w: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193229">
            <w:rPr>
              <w:rFonts w:ascii="Times New Roman" w:hAnsi="Times New Roman"/>
              <w:bCs/>
              <w:sz w:val="28"/>
              <w:szCs w:val="24"/>
            </w:rPr>
            <w:t xml:space="preserve">Е. В. </w:t>
          </w:r>
          <w:proofErr w:type="spellStart"/>
          <w:r w:rsidRPr="00193229">
            <w:rPr>
              <w:rFonts w:ascii="Times New Roman" w:hAnsi="Times New Roman"/>
              <w:bCs/>
              <w:sz w:val="28"/>
              <w:szCs w:val="24"/>
            </w:rPr>
            <w:t>Черёмухиной</w:t>
          </w:r>
          <w:proofErr w:type="spellEnd"/>
        </w:p>
        <w:p w:rsidR="00193229" w:rsidRPr="00193229" w:rsidRDefault="00193229" w:rsidP="00193229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2F470C" w:rsidRPr="009958CD" w:rsidRDefault="00193229" w:rsidP="00193229">
          <w:p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proofErr w:type="spellStart"/>
          <w:r w:rsidRPr="00193229">
            <w:rPr>
              <w:rFonts w:ascii="Times New Roman" w:hAnsi="Times New Roman"/>
              <w:bCs/>
              <w:sz w:val="28"/>
              <w:szCs w:val="24"/>
            </w:rPr>
            <w:t>vo</w:t>
          </w:r>
          <w:proofErr w:type="spellEnd"/>
          <w:r w:rsidRPr="00193229">
            <w:rPr>
              <w:rFonts w:ascii="Times New Roman" w:hAnsi="Times New Roman"/>
              <w:bCs/>
              <w:sz w:val="28"/>
              <w:szCs w:val="24"/>
            </w:rPr>
            <w:t>--s--p@bk.ru</w:t>
          </w:r>
        </w:p>
      </w:tc>
    </w:tr>
  </w:tbl>
  <w:p w:rsidR="00E80BB8" w:rsidRPr="009958CD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3"/>
    <w:rsid w:val="000068EA"/>
    <w:rsid w:val="000159E6"/>
    <w:rsid w:val="00031226"/>
    <w:rsid w:val="00035696"/>
    <w:rsid w:val="00041819"/>
    <w:rsid w:val="000673BD"/>
    <w:rsid w:val="00076364"/>
    <w:rsid w:val="00080DA3"/>
    <w:rsid w:val="000B53C1"/>
    <w:rsid w:val="000B67D3"/>
    <w:rsid w:val="000C63C7"/>
    <w:rsid w:val="00112013"/>
    <w:rsid w:val="00123635"/>
    <w:rsid w:val="00130CB2"/>
    <w:rsid w:val="00140C2A"/>
    <w:rsid w:val="00145800"/>
    <w:rsid w:val="00165917"/>
    <w:rsid w:val="00184B86"/>
    <w:rsid w:val="00186D7F"/>
    <w:rsid w:val="00193229"/>
    <w:rsid w:val="0019459F"/>
    <w:rsid w:val="00194D3D"/>
    <w:rsid w:val="00196615"/>
    <w:rsid w:val="001A1136"/>
    <w:rsid w:val="001A7A9A"/>
    <w:rsid w:val="001B0F0C"/>
    <w:rsid w:val="001B32E2"/>
    <w:rsid w:val="001B5F61"/>
    <w:rsid w:val="001D6407"/>
    <w:rsid w:val="001F7153"/>
    <w:rsid w:val="0022094E"/>
    <w:rsid w:val="00235BC1"/>
    <w:rsid w:val="0023798A"/>
    <w:rsid w:val="002460F7"/>
    <w:rsid w:val="00272CC6"/>
    <w:rsid w:val="002750AC"/>
    <w:rsid w:val="002827A0"/>
    <w:rsid w:val="002B06A0"/>
    <w:rsid w:val="002E0430"/>
    <w:rsid w:val="002F470C"/>
    <w:rsid w:val="002F6042"/>
    <w:rsid w:val="002F7AFC"/>
    <w:rsid w:val="003231B2"/>
    <w:rsid w:val="00332BE0"/>
    <w:rsid w:val="00335C50"/>
    <w:rsid w:val="00383BAB"/>
    <w:rsid w:val="003915F9"/>
    <w:rsid w:val="00391C9F"/>
    <w:rsid w:val="003C056E"/>
    <w:rsid w:val="003C0AC9"/>
    <w:rsid w:val="003C4D30"/>
    <w:rsid w:val="003C63C9"/>
    <w:rsid w:val="0040044F"/>
    <w:rsid w:val="0040743D"/>
    <w:rsid w:val="004112AD"/>
    <w:rsid w:val="00421FA9"/>
    <w:rsid w:val="00422506"/>
    <w:rsid w:val="0042380A"/>
    <w:rsid w:val="00426B2B"/>
    <w:rsid w:val="00427F82"/>
    <w:rsid w:val="00432995"/>
    <w:rsid w:val="00452A41"/>
    <w:rsid w:val="004710E9"/>
    <w:rsid w:val="00471665"/>
    <w:rsid w:val="004D71F7"/>
    <w:rsid w:val="004E1BE3"/>
    <w:rsid w:val="004F303C"/>
    <w:rsid w:val="00513730"/>
    <w:rsid w:val="005362A0"/>
    <w:rsid w:val="00547B12"/>
    <w:rsid w:val="00552D7F"/>
    <w:rsid w:val="005676A5"/>
    <w:rsid w:val="00594A4A"/>
    <w:rsid w:val="005B602E"/>
    <w:rsid w:val="005C64A9"/>
    <w:rsid w:val="005E685C"/>
    <w:rsid w:val="005F3B24"/>
    <w:rsid w:val="006058D0"/>
    <w:rsid w:val="00612D0A"/>
    <w:rsid w:val="006415D5"/>
    <w:rsid w:val="00653BE3"/>
    <w:rsid w:val="00661999"/>
    <w:rsid w:val="006656D4"/>
    <w:rsid w:val="006733CC"/>
    <w:rsid w:val="00684CEC"/>
    <w:rsid w:val="00690323"/>
    <w:rsid w:val="00693586"/>
    <w:rsid w:val="00696EC6"/>
    <w:rsid w:val="006E32BF"/>
    <w:rsid w:val="006E4DBD"/>
    <w:rsid w:val="00701657"/>
    <w:rsid w:val="007227CC"/>
    <w:rsid w:val="00724C22"/>
    <w:rsid w:val="0072601A"/>
    <w:rsid w:val="00732FB3"/>
    <w:rsid w:val="007522C9"/>
    <w:rsid w:val="007803DE"/>
    <w:rsid w:val="00780CC6"/>
    <w:rsid w:val="007844C8"/>
    <w:rsid w:val="007879D0"/>
    <w:rsid w:val="007A35AC"/>
    <w:rsid w:val="007C2F55"/>
    <w:rsid w:val="007D2A83"/>
    <w:rsid w:val="007F55E3"/>
    <w:rsid w:val="007F5875"/>
    <w:rsid w:val="0081202A"/>
    <w:rsid w:val="00821E52"/>
    <w:rsid w:val="00847A80"/>
    <w:rsid w:val="00865223"/>
    <w:rsid w:val="00882529"/>
    <w:rsid w:val="008858A3"/>
    <w:rsid w:val="00885930"/>
    <w:rsid w:val="00890FCB"/>
    <w:rsid w:val="008A0A07"/>
    <w:rsid w:val="008A7326"/>
    <w:rsid w:val="008C1E1D"/>
    <w:rsid w:val="008E20DA"/>
    <w:rsid w:val="00947597"/>
    <w:rsid w:val="00947668"/>
    <w:rsid w:val="0095026C"/>
    <w:rsid w:val="0096468C"/>
    <w:rsid w:val="00966020"/>
    <w:rsid w:val="00971C02"/>
    <w:rsid w:val="009958CD"/>
    <w:rsid w:val="009B3216"/>
    <w:rsid w:val="009B516A"/>
    <w:rsid w:val="009B77B8"/>
    <w:rsid w:val="009C4A09"/>
    <w:rsid w:val="009D1B26"/>
    <w:rsid w:val="009E0FDB"/>
    <w:rsid w:val="009E3561"/>
    <w:rsid w:val="00A13F34"/>
    <w:rsid w:val="00A14492"/>
    <w:rsid w:val="00A277FD"/>
    <w:rsid w:val="00A40F25"/>
    <w:rsid w:val="00A42CF2"/>
    <w:rsid w:val="00A54E99"/>
    <w:rsid w:val="00A724BA"/>
    <w:rsid w:val="00A86EEE"/>
    <w:rsid w:val="00A874BE"/>
    <w:rsid w:val="00AA5300"/>
    <w:rsid w:val="00AE2F01"/>
    <w:rsid w:val="00AF66DF"/>
    <w:rsid w:val="00B07AF6"/>
    <w:rsid w:val="00B124CB"/>
    <w:rsid w:val="00B213D1"/>
    <w:rsid w:val="00B2158C"/>
    <w:rsid w:val="00B2760E"/>
    <w:rsid w:val="00B316C6"/>
    <w:rsid w:val="00B51AD1"/>
    <w:rsid w:val="00BA21BA"/>
    <w:rsid w:val="00BB5CC3"/>
    <w:rsid w:val="00BC104E"/>
    <w:rsid w:val="00BD686A"/>
    <w:rsid w:val="00BF4F0B"/>
    <w:rsid w:val="00BF7039"/>
    <w:rsid w:val="00BF7936"/>
    <w:rsid w:val="00C0316E"/>
    <w:rsid w:val="00C467F5"/>
    <w:rsid w:val="00C65A53"/>
    <w:rsid w:val="00C82888"/>
    <w:rsid w:val="00CA60AC"/>
    <w:rsid w:val="00CC1C0A"/>
    <w:rsid w:val="00CC2BE2"/>
    <w:rsid w:val="00D03A38"/>
    <w:rsid w:val="00D078CD"/>
    <w:rsid w:val="00D3573C"/>
    <w:rsid w:val="00D52984"/>
    <w:rsid w:val="00D577C0"/>
    <w:rsid w:val="00D60635"/>
    <w:rsid w:val="00D67A36"/>
    <w:rsid w:val="00D93069"/>
    <w:rsid w:val="00DA3F5B"/>
    <w:rsid w:val="00DA68CD"/>
    <w:rsid w:val="00DB6319"/>
    <w:rsid w:val="00DC4D7A"/>
    <w:rsid w:val="00DC682B"/>
    <w:rsid w:val="00DD2083"/>
    <w:rsid w:val="00DD4AAA"/>
    <w:rsid w:val="00DE33C7"/>
    <w:rsid w:val="00DE513B"/>
    <w:rsid w:val="00E30A15"/>
    <w:rsid w:val="00E30E3E"/>
    <w:rsid w:val="00E453BE"/>
    <w:rsid w:val="00E71858"/>
    <w:rsid w:val="00E80BB8"/>
    <w:rsid w:val="00E856CD"/>
    <w:rsid w:val="00E951AD"/>
    <w:rsid w:val="00EA1D6A"/>
    <w:rsid w:val="00EA4436"/>
    <w:rsid w:val="00EC68D3"/>
    <w:rsid w:val="00F02BCD"/>
    <w:rsid w:val="00F6098F"/>
    <w:rsid w:val="00F94BFF"/>
    <w:rsid w:val="00FA5EFB"/>
    <w:rsid w:val="00FB54E2"/>
    <w:rsid w:val="00FC4F1D"/>
    <w:rsid w:val="00FD5C92"/>
    <w:rsid w:val="00FF5822"/>
    <w:rsid w:val="00FF5FF1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0F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0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_workfolder_Vas\lenergo\bLANKS\&#1041;&#1083;&#1072;&#1085;&#1082;&#1080;_&#1048;&#1040;_&#1055;&#1040;&#1054;_&#1096;&#1072;&#1073;&#1083;&#1086;&#1085;&#1099;\4_pismo_latin_black_cup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4_pismo_latin_black_cups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v.gorbachev</dc:creator>
  <cp:lastModifiedBy>Лазарев Александр Сергеевич.</cp:lastModifiedBy>
  <cp:revision>5</cp:revision>
  <cp:lastPrinted>2021-01-22T10:37:00Z</cp:lastPrinted>
  <dcterms:created xsi:type="dcterms:W3CDTF">2021-01-12T08:25:00Z</dcterms:created>
  <dcterms:modified xsi:type="dcterms:W3CDTF">2021-01-22T10:37:00Z</dcterms:modified>
</cp:coreProperties>
</file>