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E3" w:rsidRDefault="004411E3" w:rsidP="004411E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Tms Rmn"/>
          <w:bCs/>
          <w:color w:val="000000"/>
          <w:kern w:val="0"/>
          <w:sz w:val="36"/>
          <w:szCs w:val="36"/>
          <w:lang w:eastAsia="ru-RU" w:bidi="ar-SA"/>
        </w:rPr>
      </w:pPr>
      <w:r w:rsidRPr="00F774DF">
        <w:rPr>
          <w:rFonts w:ascii="Tms Rmn" w:eastAsia="Times New Roman" w:hAnsi="Tms Rmn" w:cs="Tms Rmn"/>
          <w:bCs/>
          <w:color w:val="000000"/>
          <w:kern w:val="0"/>
          <w:sz w:val="36"/>
          <w:szCs w:val="36"/>
          <w:lang w:eastAsia="ru-RU" w:bidi="ar-SA"/>
        </w:rPr>
        <w:t>Пенсионные накопления: как получить правопреемнику?</w:t>
      </w:r>
    </w:p>
    <w:p w:rsidR="00F774DF" w:rsidRPr="003F4814" w:rsidRDefault="00F774DF" w:rsidP="004411E3">
      <w:pPr>
        <w:widowControl/>
        <w:suppressAutoHyphens w:val="0"/>
        <w:autoSpaceDE w:val="0"/>
        <w:autoSpaceDN w:val="0"/>
        <w:adjustRightInd w:val="0"/>
        <w:jc w:val="both"/>
        <w:rPr>
          <w:rFonts w:ascii="Calibri" w:eastAsia="Times New Roman" w:hAnsi="Calibri" w:cs="Tms Rmn"/>
          <w:bCs/>
          <w:color w:val="000000"/>
          <w:kern w:val="0"/>
          <w:sz w:val="26"/>
          <w:szCs w:val="26"/>
          <w:lang w:eastAsia="ru-RU" w:bidi="ar-SA"/>
        </w:rPr>
      </w:pPr>
    </w:p>
    <w:p w:rsidR="008E62C7" w:rsidRDefault="003F4814" w:rsidP="004411E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F4814">
        <w:rPr>
          <w:rFonts w:ascii="Times New Roman" w:hAnsi="Times New Roman" w:cs="Times New Roman"/>
          <w:sz w:val="26"/>
          <w:szCs w:val="26"/>
        </w:rPr>
        <w:t>Управление Пенсионного фонда в Волховском районе (межрайонное) информирует.</w:t>
      </w:r>
    </w:p>
    <w:p w:rsidR="004411E3" w:rsidRPr="003F4814" w:rsidRDefault="003F4814" w:rsidP="004411E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hAnsi="Times New Roman" w:cs="Times New Roman"/>
          <w:sz w:val="26"/>
          <w:szCs w:val="26"/>
        </w:rPr>
        <w:t xml:space="preserve"> </w:t>
      </w:r>
      <w:r w:rsidR="004411E3"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Смерть – это тяжелый период для родственников и друзей, помощь в этот период необходима как никогда, в том числе и материальная, но не многие знают о том, что они имеют право не только на </w:t>
      </w:r>
      <w:proofErr w:type="gramStart"/>
      <w:r w:rsidR="004411E3"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пособие</w:t>
      </w:r>
      <w:proofErr w:type="gramEnd"/>
      <w:r w:rsidR="004411E3"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на погребение, но и на выплату средств пенсионных накоплений.</w:t>
      </w:r>
    </w:p>
    <w:p w:rsidR="003F4814" w:rsidRPr="003F4814" w:rsidRDefault="003F4814" w:rsidP="003F4814">
      <w:pPr>
        <w:pStyle w:val="a4"/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4814">
        <w:rPr>
          <w:rFonts w:ascii="Times New Roman" w:hAnsi="Times New Roman" w:cs="Times New Roman"/>
          <w:sz w:val="26"/>
          <w:szCs w:val="26"/>
        </w:rPr>
        <w:t xml:space="preserve">Напоминаем, что пенсионные накопления формировались: </w:t>
      </w:r>
    </w:p>
    <w:p w:rsidR="003F4814" w:rsidRPr="003F4814" w:rsidRDefault="003F4814" w:rsidP="003F4814">
      <w:pPr>
        <w:pStyle w:val="a4"/>
        <w:widowControl/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F4814">
        <w:rPr>
          <w:rFonts w:ascii="Times New Roman" w:hAnsi="Times New Roman" w:cs="Times New Roman"/>
          <w:sz w:val="26"/>
          <w:szCs w:val="26"/>
        </w:rPr>
        <w:t>-у работающих граждан 1967 года рождения и моложе;</w:t>
      </w:r>
    </w:p>
    <w:p w:rsidR="003F4814" w:rsidRPr="003F4814" w:rsidRDefault="003F4814" w:rsidP="003F4814">
      <w:pPr>
        <w:pStyle w:val="a4"/>
        <w:widowControl/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F4814">
        <w:rPr>
          <w:rFonts w:ascii="Times New Roman" w:hAnsi="Times New Roman" w:cs="Times New Roman"/>
          <w:sz w:val="26"/>
          <w:szCs w:val="26"/>
        </w:rPr>
        <w:t>-у мужчин 1953-1966 годов рождения, у женщин  1957-1966 годов рождения за 2002, 2003,  2004 года;</w:t>
      </w:r>
    </w:p>
    <w:p w:rsidR="003F4814" w:rsidRPr="003F4814" w:rsidRDefault="003F4814" w:rsidP="003F4814">
      <w:pPr>
        <w:pStyle w:val="a4"/>
        <w:widowControl/>
        <w:tabs>
          <w:tab w:val="left" w:pos="709"/>
        </w:tabs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F4814">
        <w:rPr>
          <w:rFonts w:ascii="Times New Roman" w:hAnsi="Times New Roman" w:cs="Times New Roman"/>
          <w:sz w:val="26"/>
          <w:szCs w:val="26"/>
        </w:rPr>
        <w:t xml:space="preserve">-у участников Программы </w:t>
      </w:r>
      <w:proofErr w:type="gramStart"/>
      <w:r w:rsidRPr="003F4814">
        <w:rPr>
          <w:rFonts w:ascii="Times New Roman" w:hAnsi="Times New Roman" w:cs="Times New Roman"/>
          <w:sz w:val="26"/>
          <w:szCs w:val="26"/>
        </w:rPr>
        <w:t>государственного</w:t>
      </w:r>
      <w:proofErr w:type="gramEnd"/>
      <w:r w:rsidRPr="003F48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481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3F4814">
        <w:rPr>
          <w:rFonts w:ascii="Times New Roman" w:hAnsi="Times New Roman" w:cs="Times New Roman"/>
          <w:sz w:val="26"/>
          <w:szCs w:val="26"/>
        </w:rPr>
        <w:t>.</w:t>
      </w:r>
    </w:p>
    <w:p w:rsidR="004411E3" w:rsidRPr="003F4814" w:rsidRDefault="004411E3" w:rsidP="00F774D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По закону правопреемниками первой очереди являются:</w:t>
      </w:r>
    </w:p>
    <w:p w:rsidR="004411E3" w:rsidRPr="003F4814" w:rsidRDefault="004411E3" w:rsidP="004411E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-ребенок (в том числе усыновленный);</w:t>
      </w:r>
    </w:p>
    <w:p w:rsidR="004411E3" w:rsidRPr="003F4814" w:rsidRDefault="004411E3" w:rsidP="004411E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-супруг;</w:t>
      </w:r>
    </w:p>
    <w:p w:rsidR="004411E3" w:rsidRPr="003F4814" w:rsidRDefault="004411E3" w:rsidP="004411E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-родитель (усыновитель).</w:t>
      </w:r>
    </w:p>
    <w:p w:rsidR="004411E3" w:rsidRPr="003F4814" w:rsidRDefault="004411E3" w:rsidP="004411E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При отсутствии правопреемников первой очереди, на пенсионные накопления имеют право правопреемники второй очереди: братья, сестры, дедушки, бабушки, внуки.</w:t>
      </w:r>
    </w:p>
    <w:p w:rsidR="004411E3" w:rsidRPr="003F4814" w:rsidRDefault="004411E3" w:rsidP="004411E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Следует помнить,  что выплата </w:t>
      </w:r>
      <w:proofErr w:type="gramStart"/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возможна</w:t>
      </w:r>
      <w:proofErr w:type="gramEnd"/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только если смерть родственника наступила до его обращения за выплатой средств пенсионных накоплений.</w:t>
      </w:r>
    </w:p>
    <w:p w:rsidR="004411E3" w:rsidRPr="003F4814" w:rsidRDefault="004411E3" w:rsidP="004411E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Если вы попадаете в одну из категорий правопреемников, начните с посещения территориального органа Пенсионного </w:t>
      </w:r>
      <w:proofErr w:type="gramStart"/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фонда</w:t>
      </w:r>
      <w:proofErr w:type="gramEnd"/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либо негосударственного пенсионного фонда (в зависимости от того, где умершим лицом формировались пенсионные накопления на дату его смерти). Обратиться необходимо не позднее шести месяцев </w:t>
      </w:r>
      <w:proofErr w:type="gramStart"/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со</w:t>
      </w:r>
      <w:proofErr w:type="gramEnd"/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 дня смерти гражданина.</w:t>
      </w:r>
    </w:p>
    <w:p w:rsidR="004411E3" w:rsidRPr="003F4814" w:rsidRDefault="004411E3" w:rsidP="00E87BF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При себе необходимо иметь:</w:t>
      </w:r>
    </w:p>
    <w:p w:rsidR="004411E3" w:rsidRPr="003F4814" w:rsidRDefault="004411E3" w:rsidP="004411E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-документ, удостоверяющий личность правопреемника;</w:t>
      </w:r>
    </w:p>
    <w:p w:rsidR="00F774DF" w:rsidRPr="003F4814" w:rsidRDefault="004411E3" w:rsidP="004411E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 xml:space="preserve">-документ, подтверждающий родственные отношения с умершим застрахованным лицом (свидетельство о рождении, свидетельство о заключении брака, свидетельство об усыновлении, иные документы, подтверждающие степень родства с умершим застрахованным лицом), </w:t>
      </w:r>
    </w:p>
    <w:p w:rsidR="004411E3" w:rsidRPr="003F4814" w:rsidRDefault="004411E3" w:rsidP="004411E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-свидетельство о смерти застрахованного лица (при наличии);</w:t>
      </w:r>
    </w:p>
    <w:p w:rsidR="004411E3" w:rsidRPr="003F4814" w:rsidRDefault="004411E3" w:rsidP="004411E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-страховое свидетельство обязательного пенсионного страхования умершего застрахованного лица (при наличии).</w:t>
      </w:r>
    </w:p>
    <w:p w:rsidR="004411E3" w:rsidRPr="003F4814" w:rsidRDefault="004411E3" w:rsidP="00F774D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Решение о выплате будет принято в седьмом месяце со дня смерти, не позднее 20-го числа месяца, следующего за месяцем, в котором принято решение.</w:t>
      </w:r>
    </w:p>
    <w:p w:rsidR="004411E3" w:rsidRPr="003F4814" w:rsidRDefault="004411E3" w:rsidP="00F774DF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Более подробную информацию вы можете найти на сайте Пенсионного фонда в разделе «Будущим пенсионерам», в подразделе «О пенсионных накоплениях».</w:t>
      </w:r>
    </w:p>
    <w:p w:rsidR="00F774DF" w:rsidRPr="003F4814" w:rsidRDefault="00F774DF" w:rsidP="004411E3">
      <w:pPr>
        <w:pStyle w:val="a4"/>
        <w:tabs>
          <w:tab w:val="left" w:pos="1110"/>
        </w:tabs>
        <w:spacing w:after="0"/>
        <w:ind w:firstLine="709"/>
        <w:jc w:val="both"/>
        <w:rPr>
          <w:rStyle w:val="apple-converted-space"/>
          <w:rFonts w:ascii="Times New Roman" w:eastAsia="Arial CYR" w:hAnsi="Times New Roman" w:cs="Times New Roman"/>
          <w:color w:val="000000"/>
          <w:sz w:val="26"/>
          <w:szCs w:val="26"/>
        </w:rPr>
      </w:pPr>
    </w:p>
    <w:p w:rsidR="00F774DF" w:rsidRPr="003F4814" w:rsidRDefault="00F774DF" w:rsidP="004411E3">
      <w:pPr>
        <w:pStyle w:val="a4"/>
        <w:tabs>
          <w:tab w:val="left" w:pos="1110"/>
        </w:tabs>
        <w:spacing w:after="0"/>
        <w:ind w:firstLine="709"/>
        <w:jc w:val="both"/>
        <w:rPr>
          <w:rStyle w:val="apple-converted-space"/>
          <w:rFonts w:ascii="Times New Roman" w:eastAsia="Arial CYR" w:hAnsi="Times New Roman" w:cs="Times New Roman"/>
          <w:color w:val="000000"/>
          <w:sz w:val="26"/>
          <w:szCs w:val="26"/>
        </w:rPr>
      </w:pPr>
      <w:r w:rsidRPr="003F4814">
        <w:rPr>
          <w:rStyle w:val="apple-converted-space"/>
          <w:rFonts w:ascii="Times New Roman" w:eastAsia="Arial CYR" w:hAnsi="Times New Roman" w:cs="Times New Roman"/>
          <w:color w:val="000000"/>
          <w:sz w:val="26"/>
          <w:szCs w:val="26"/>
        </w:rPr>
        <w:t>Справки по телефонам (81363)79116,79100</w:t>
      </w:r>
    </w:p>
    <w:p w:rsidR="00F774DF" w:rsidRPr="003F4814" w:rsidRDefault="00F774DF" w:rsidP="004411E3">
      <w:pPr>
        <w:pStyle w:val="a4"/>
        <w:tabs>
          <w:tab w:val="left" w:pos="1110"/>
        </w:tabs>
        <w:spacing w:after="0"/>
        <w:ind w:firstLine="709"/>
        <w:jc w:val="both"/>
        <w:rPr>
          <w:rStyle w:val="apple-converted-space"/>
          <w:rFonts w:ascii="Times New Roman" w:eastAsia="Arial CYR" w:hAnsi="Times New Roman" w:cs="Times New Roman"/>
          <w:color w:val="000000"/>
          <w:sz w:val="26"/>
          <w:szCs w:val="26"/>
        </w:rPr>
      </w:pPr>
    </w:p>
    <w:p w:rsidR="00F17CFB" w:rsidRPr="003F4814" w:rsidRDefault="00602900" w:rsidP="00F774DF">
      <w:pPr>
        <w:pStyle w:val="a4"/>
        <w:tabs>
          <w:tab w:val="left" w:pos="1110"/>
        </w:tabs>
        <w:spacing w:after="0"/>
        <w:ind w:firstLine="709"/>
        <w:jc w:val="both"/>
        <w:rPr>
          <w:rFonts w:ascii="Calibri" w:eastAsia="Times New Roman" w:hAnsi="Calibri" w:cs="Tms Rmn"/>
          <w:color w:val="000000"/>
          <w:kern w:val="0"/>
          <w:sz w:val="26"/>
          <w:szCs w:val="26"/>
          <w:lang w:eastAsia="ru-RU" w:bidi="ar-SA"/>
        </w:rPr>
      </w:pPr>
      <w:r w:rsidRPr="003F4814">
        <w:rPr>
          <w:rStyle w:val="apple-converted-space"/>
          <w:rFonts w:ascii="Times New Roman" w:eastAsia="Arial CYR" w:hAnsi="Times New Roman" w:cs="Times New Roman"/>
          <w:color w:val="000000"/>
          <w:sz w:val="26"/>
          <w:szCs w:val="26"/>
        </w:rPr>
        <w:t>Начальник отдела персонифицированного учета и взаимодействия со страхователями Е.В. Егорова</w:t>
      </w:r>
    </w:p>
    <w:p w:rsidR="00F17CFB" w:rsidRPr="003F4814" w:rsidRDefault="00F17CFB" w:rsidP="004411E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ms Rmn"/>
          <w:color w:val="000000"/>
          <w:kern w:val="0"/>
          <w:sz w:val="26"/>
          <w:szCs w:val="26"/>
          <w:lang w:eastAsia="ru-RU" w:bidi="ar-SA"/>
        </w:rPr>
      </w:pPr>
    </w:p>
    <w:p w:rsidR="003D6D00" w:rsidRPr="003D6D00" w:rsidRDefault="003D6D00" w:rsidP="004411E3">
      <w:pPr>
        <w:pStyle w:val="11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sectPr w:rsidR="003D6D00" w:rsidRPr="003D6D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162DBB"/>
    <w:multiLevelType w:val="hybridMultilevel"/>
    <w:tmpl w:val="44E0C28C"/>
    <w:lvl w:ilvl="0" w:tplc="2CBA4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E2C53"/>
    <w:rsid w:val="001128CF"/>
    <w:rsid w:val="00133313"/>
    <w:rsid w:val="001E489D"/>
    <w:rsid w:val="002563CC"/>
    <w:rsid w:val="002939FE"/>
    <w:rsid w:val="002D4BCE"/>
    <w:rsid w:val="00362D08"/>
    <w:rsid w:val="003B0382"/>
    <w:rsid w:val="003D6D00"/>
    <w:rsid w:val="003F4814"/>
    <w:rsid w:val="00431965"/>
    <w:rsid w:val="004411E3"/>
    <w:rsid w:val="00445F3A"/>
    <w:rsid w:val="00510D8F"/>
    <w:rsid w:val="00563105"/>
    <w:rsid w:val="00602900"/>
    <w:rsid w:val="00603EEF"/>
    <w:rsid w:val="00634254"/>
    <w:rsid w:val="00656325"/>
    <w:rsid w:val="007E2FD0"/>
    <w:rsid w:val="008556AE"/>
    <w:rsid w:val="008B6F0A"/>
    <w:rsid w:val="008E62C7"/>
    <w:rsid w:val="009E2C53"/>
    <w:rsid w:val="00BB06DA"/>
    <w:rsid w:val="00C7066A"/>
    <w:rsid w:val="00C94C7B"/>
    <w:rsid w:val="00D23093"/>
    <w:rsid w:val="00DE11C2"/>
    <w:rsid w:val="00E51BAB"/>
    <w:rsid w:val="00E87BFA"/>
    <w:rsid w:val="00F17CFB"/>
    <w:rsid w:val="00F7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ind w:left="0" w:firstLine="709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Б1"/>
    <w:basedOn w:val="3"/>
    <w:pPr>
      <w:numPr>
        <w:numId w:val="0"/>
      </w:numPr>
      <w:spacing w:line="276" w:lineRule="auto"/>
      <w:ind w:firstLine="709"/>
      <w:outlineLvl w:val="9"/>
    </w:pPr>
  </w:style>
  <w:style w:type="character" w:customStyle="1" w:styleId="apple-converted-space">
    <w:name w:val="apple-converted-space"/>
    <w:basedOn w:val="a0"/>
    <w:rsid w:val="003D6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upfr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cp:lastModifiedBy>Admin</cp:lastModifiedBy>
  <cp:revision>2</cp:revision>
  <cp:lastPrinted>1601-01-01T00:00:00Z</cp:lastPrinted>
  <dcterms:created xsi:type="dcterms:W3CDTF">2018-02-21T07:44:00Z</dcterms:created>
  <dcterms:modified xsi:type="dcterms:W3CDTF">2018-02-21T07:44:00Z</dcterms:modified>
</cp:coreProperties>
</file>