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Pr="00DE5736" w:rsidRDefault="0042143A" w:rsidP="00682E58">
      <w:pPr>
        <w:ind w:firstLine="709"/>
        <w:jc w:val="both"/>
        <w:rPr>
          <w:sz w:val="24"/>
          <w:szCs w:val="24"/>
        </w:rPr>
      </w:pPr>
    </w:p>
    <w:p w:rsidR="0082093C" w:rsidRPr="0082093C" w:rsidRDefault="0082093C" w:rsidP="0082093C">
      <w:pPr>
        <w:ind w:firstLine="709"/>
        <w:jc w:val="both"/>
        <w:rPr>
          <w:sz w:val="24"/>
          <w:szCs w:val="24"/>
        </w:rPr>
      </w:pPr>
      <w:r w:rsidRPr="0082093C">
        <w:rPr>
          <w:sz w:val="24"/>
          <w:szCs w:val="24"/>
        </w:rPr>
        <w:t>Уголовным кодексом Российской Федерации предусмотрена уголовная ответственность за мошенничество, то есть хищение чужого имущества или приобретение права на чужое имущество путем обмана или злоупотребления доверием.</w:t>
      </w:r>
    </w:p>
    <w:p w:rsidR="0082093C" w:rsidRPr="0082093C" w:rsidRDefault="0082093C" w:rsidP="0082093C">
      <w:pPr>
        <w:ind w:firstLine="709"/>
        <w:jc w:val="both"/>
        <w:rPr>
          <w:sz w:val="24"/>
          <w:szCs w:val="24"/>
        </w:rPr>
      </w:pPr>
      <w:r w:rsidRPr="0082093C">
        <w:rPr>
          <w:sz w:val="24"/>
          <w:szCs w:val="24"/>
        </w:rPr>
        <w:t xml:space="preserve">Согласно постановления Пленума Верховного Суда РФ от 30 ноября 2017 г. N 48 мошенничество, то есть хищение чужого имущества, совершенное путем обмана или злоупотребления доверием, признается оконченным с момента, когда указанное имущество поступило в незаконное владение виновного или других </w:t>
      </w:r>
      <w:proofErr w:type="gramStart"/>
      <w:r w:rsidRPr="0082093C">
        <w:rPr>
          <w:sz w:val="24"/>
          <w:szCs w:val="24"/>
        </w:rPr>
        <w:t>лиц</w:t>
      </w:r>
      <w:proofErr w:type="gramEnd"/>
      <w:r w:rsidRPr="0082093C">
        <w:rPr>
          <w:sz w:val="24"/>
          <w:szCs w:val="24"/>
        </w:rPr>
        <w:t xml:space="preserve"> и они получили реальную возможность (в зависимости от потребительских свойств этого имущества) пользоваться или распорядиться им по своему усмотрению.</w:t>
      </w:r>
    </w:p>
    <w:p w:rsidR="0082093C" w:rsidRPr="0082093C" w:rsidRDefault="0082093C" w:rsidP="0082093C">
      <w:pPr>
        <w:ind w:firstLine="709"/>
        <w:jc w:val="both"/>
        <w:rPr>
          <w:sz w:val="24"/>
          <w:szCs w:val="24"/>
        </w:rPr>
      </w:pPr>
      <w:r w:rsidRPr="0082093C">
        <w:rPr>
          <w:sz w:val="24"/>
          <w:szCs w:val="24"/>
        </w:rPr>
        <w:t>Если предметом преступления при мошенничестве являются безналичные денежные средства, в том числе электронные денежные средства, то по смыслу положений пункта 1 примечаний к статье 158 УК РФ и статьи 128 Гражданского кодекса Российской Федерации содеянное должно рассматриваться как хищение чужого имущества. Такое преступление следует считать оконченным с момента изъятия денежных сре</w:t>
      </w:r>
      <w:proofErr w:type="gramStart"/>
      <w:r w:rsidRPr="0082093C">
        <w:rPr>
          <w:sz w:val="24"/>
          <w:szCs w:val="24"/>
        </w:rPr>
        <w:t>дств с б</w:t>
      </w:r>
      <w:proofErr w:type="gramEnd"/>
      <w:r w:rsidRPr="0082093C">
        <w:rPr>
          <w:sz w:val="24"/>
          <w:szCs w:val="24"/>
        </w:rPr>
        <w:t>анковского счета их владельца или электронных денежных средств, в результате которого владельцу этих денежных средств причинен ущерб.</w:t>
      </w:r>
    </w:p>
    <w:p w:rsidR="0082093C" w:rsidRPr="0082093C" w:rsidRDefault="0082093C" w:rsidP="0082093C">
      <w:pPr>
        <w:ind w:firstLine="709"/>
        <w:jc w:val="both"/>
        <w:rPr>
          <w:sz w:val="24"/>
          <w:szCs w:val="24"/>
        </w:rPr>
      </w:pPr>
      <w:r w:rsidRPr="0082093C">
        <w:rPr>
          <w:sz w:val="24"/>
          <w:szCs w:val="24"/>
        </w:rPr>
        <w:t>Местом окончания мошенничества, состоящего в хищении безналичных денежных средств, является место нахождения подразделения банка или иной организации, в котором владельцем денежных средств был открыт банковский счет или велся учет электронных денежных средств без открытия счета.</w:t>
      </w:r>
    </w:p>
    <w:p w:rsidR="0082093C" w:rsidRPr="0082093C" w:rsidRDefault="0082093C" w:rsidP="0082093C">
      <w:pPr>
        <w:ind w:firstLine="709"/>
        <w:jc w:val="both"/>
        <w:rPr>
          <w:sz w:val="24"/>
          <w:szCs w:val="24"/>
        </w:rPr>
      </w:pPr>
      <w:proofErr w:type="gramStart"/>
      <w:r w:rsidRPr="0082093C">
        <w:rPr>
          <w:sz w:val="24"/>
          <w:szCs w:val="24"/>
        </w:rPr>
        <w:t>Обман как способ совершения хищения или приобретения права на чужое имущество может состоять в сознательном сообщении (представлении) заведомо ложных, не соответствующих действительности сведений, либо в умолчании об истинных фактах, либо в умышленных действиях (например, в предоставлении фальсифицированного товара или иного предмета сделки, использовании различных обманных приемов при расчетах за товары или услуги или при игре в азартные игры, в имитации</w:t>
      </w:r>
      <w:proofErr w:type="gramEnd"/>
      <w:r w:rsidRPr="0082093C">
        <w:rPr>
          <w:sz w:val="24"/>
          <w:szCs w:val="24"/>
        </w:rPr>
        <w:t xml:space="preserve"> кассовых расчетов и т.д.), направленных на введение владельца имущества или иного лица в заблуждение.</w:t>
      </w:r>
    </w:p>
    <w:p w:rsidR="0082093C" w:rsidRPr="0082093C" w:rsidRDefault="0082093C" w:rsidP="0082093C">
      <w:pPr>
        <w:ind w:firstLine="709"/>
        <w:jc w:val="both"/>
        <w:rPr>
          <w:sz w:val="24"/>
          <w:szCs w:val="24"/>
        </w:rPr>
      </w:pPr>
      <w:r w:rsidRPr="0082093C">
        <w:rPr>
          <w:sz w:val="24"/>
          <w:szCs w:val="24"/>
        </w:rPr>
        <w:t>Сообщаемые при мошенничестве ложные сведения (либо сведения, о которых умалчивается) могут относиться к любым обстоятельствам, в частности к юридическим фактам и событиям, качеству, стоимости имущества, личности виновного, его полномочиям, намерениям.</w:t>
      </w:r>
    </w:p>
    <w:p w:rsidR="00717DFA" w:rsidRDefault="0082093C" w:rsidP="0082093C">
      <w:pPr>
        <w:ind w:firstLine="709"/>
        <w:jc w:val="both"/>
        <w:rPr>
          <w:sz w:val="24"/>
          <w:szCs w:val="24"/>
        </w:rPr>
      </w:pPr>
      <w:r w:rsidRPr="0082093C">
        <w:rPr>
          <w:sz w:val="24"/>
          <w:szCs w:val="24"/>
        </w:rPr>
        <w:t>Если обман не направлен непосредственно на завладение чужим имуществом, а используется только для облегчения доступа к нему, действия виновного в зависимости от способа хищения образуют состав кражи или грабежа.</w:t>
      </w:r>
    </w:p>
    <w:p w:rsidR="0082093C" w:rsidRDefault="0082093C" w:rsidP="005F0E2B">
      <w:pPr>
        <w:spacing w:line="240" w:lineRule="exact"/>
        <w:jc w:val="both"/>
        <w:rPr>
          <w:sz w:val="24"/>
          <w:szCs w:val="24"/>
        </w:rPr>
      </w:pPr>
    </w:p>
    <w:p w:rsidR="0082093C" w:rsidRDefault="0082093C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C447B"/>
    <w:rsid w:val="000E1F8E"/>
    <w:rsid w:val="000F6777"/>
    <w:rsid w:val="001573FE"/>
    <w:rsid w:val="00157B7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60FC"/>
    <w:rsid w:val="006A6C9F"/>
    <w:rsid w:val="006E4149"/>
    <w:rsid w:val="006E4972"/>
    <w:rsid w:val="00717DFA"/>
    <w:rsid w:val="00725706"/>
    <w:rsid w:val="00756D33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48A5"/>
    <w:rsid w:val="00970532"/>
    <w:rsid w:val="00976509"/>
    <w:rsid w:val="00984589"/>
    <w:rsid w:val="00A15F86"/>
    <w:rsid w:val="00A15FF7"/>
    <w:rsid w:val="00A262F4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71726"/>
    <w:rsid w:val="00DE5736"/>
    <w:rsid w:val="00E0092B"/>
    <w:rsid w:val="00E609D7"/>
    <w:rsid w:val="00E86D85"/>
    <w:rsid w:val="00EC30B4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2022-05-27T12:47:00Z</cp:lastPrinted>
  <dcterms:created xsi:type="dcterms:W3CDTF">2022-05-27T12:47:00Z</dcterms:created>
  <dcterms:modified xsi:type="dcterms:W3CDTF">2022-05-27T12:48:00Z</dcterms:modified>
</cp:coreProperties>
</file>