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2716DA" w:rsidRDefault="002716DA" w:rsidP="002716DA">
      <w:pPr>
        <w:ind w:firstLine="709"/>
        <w:jc w:val="both"/>
        <w:rPr>
          <w:sz w:val="24"/>
          <w:szCs w:val="24"/>
        </w:rPr>
      </w:pP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Порядок взыскания неустойки за задержку выплаты алиментов.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Право взыскания возникшей по вине должника задолженности по уплате алиментов на несовершеннолетних детей предусмотрено ст. 115 Семейного кодекса РФ.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Для взыскания неустойки взыскателю алиментов следует: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- получить в структурном подразделении Службы судебных приставов, где находится исполнительный лист, постановление судебного пристава исполнителя о размере и периоде невыплаты алиментов;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 xml:space="preserve">- самостоятельно произвести расчет </w:t>
      </w:r>
      <w:proofErr w:type="gramStart"/>
      <w:r w:rsidRPr="0014023D">
        <w:rPr>
          <w:sz w:val="24"/>
          <w:szCs w:val="24"/>
        </w:rPr>
        <w:t>неустойки</w:t>
      </w:r>
      <w:proofErr w:type="gramEnd"/>
      <w:r w:rsidRPr="0014023D">
        <w:rPr>
          <w:sz w:val="24"/>
          <w:szCs w:val="24"/>
        </w:rPr>
        <w:t xml:space="preserve"> по каждому просроченному месячному платежу исходя из ½ процента от суммы невыплаты за каждый день просрочки (такая обязанность на судебных приставов-исполнителей законом не возложена).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Если уплата алиментов предусмотрена соглашением сторон, которым определена ответственность за их несвоевременную уплату, расчёт производится в порядке, предусмотренном данным соглашением;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 xml:space="preserve">- составить исковое заявление в суд о взыскании неустойки, выполнив требования </w:t>
      </w:r>
      <w:proofErr w:type="gramStart"/>
      <w:r w:rsidRPr="0014023D">
        <w:rPr>
          <w:sz w:val="24"/>
          <w:szCs w:val="24"/>
        </w:rPr>
        <w:t>ч</w:t>
      </w:r>
      <w:proofErr w:type="gramEnd"/>
      <w:r w:rsidRPr="0014023D">
        <w:rPr>
          <w:sz w:val="24"/>
          <w:szCs w:val="24"/>
        </w:rPr>
        <w:t>. 2 ст. 131 Гражданского процессуального кодекса РФ, включив в него ходатайство об освобождении от уплаты государственной пошлины в силу ст. 333.36 Налогового кодекса РФ;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- к исковому заявлению приложить в копиях судебное решение о взыскании алиментов либо соглашение об их уплате, свидетельство о рождении ребенка, постановление судебного пристава-исполнителя о расчете задолженности, исковое заявление для ответчика, а также подлинник расчета суммы взыскиваемой неустойки;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- подать исковое заявление в суд по месту жительства ответчика;</w:t>
      </w:r>
    </w:p>
    <w:p w:rsidR="0014023D" w:rsidRPr="0014023D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-после удовлетворения иска и вступления решения суда в законную силу получить исполнительный лист и передать его в Службу судебных приставов для принудительного исполнения.</w:t>
      </w:r>
    </w:p>
    <w:p w:rsidR="002716DA" w:rsidRDefault="0014023D" w:rsidP="0014023D">
      <w:pPr>
        <w:ind w:firstLine="709"/>
        <w:jc w:val="both"/>
        <w:rPr>
          <w:sz w:val="24"/>
          <w:szCs w:val="24"/>
        </w:rPr>
      </w:pPr>
      <w:r w:rsidRPr="0014023D">
        <w:rPr>
          <w:sz w:val="24"/>
          <w:szCs w:val="24"/>
        </w:rPr>
        <w:t>При необходимости защиты интересов несовершеннолетних на получение алиментов в суде граждане вправе обратиться за помощью в органы прокуратуры.</w:t>
      </w:r>
    </w:p>
    <w:p w:rsidR="002716DA" w:rsidRDefault="002716DA" w:rsidP="005F0E2B">
      <w:pPr>
        <w:spacing w:line="240" w:lineRule="exact"/>
        <w:jc w:val="both"/>
        <w:rPr>
          <w:sz w:val="24"/>
          <w:szCs w:val="24"/>
        </w:rPr>
      </w:pPr>
    </w:p>
    <w:p w:rsidR="0014023D" w:rsidRDefault="0014023D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4023D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465D9"/>
    <w:rsid w:val="002716DA"/>
    <w:rsid w:val="00275342"/>
    <w:rsid w:val="002804BE"/>
    <w:rsid w:val="00286831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8717B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2022-05-27T13:05:00Z</cp:lastPrinted>
  <dcterms:created xsi:type="dcterms:W3CDTF">2022-05-27T13:05:00Z</dcterms:created>
  <dcterms:modified xsi:type="dcterms:W3CDTF">2022-05-27T13:06:00Z</dcterms:modified>
</cp:coreProperties>
</file>