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5E" w:rsidRPr="006B4666" w:rsidRDefault="00C4185E" w:rsidP="00F62939">
      <w:pPr>
        <w:shd w:val="clear" w:color="auto" w:fill="F0F0F0"/>
        <w:spacing w:after="30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C4185E"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Порядок проведения профилактических визитов 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  <w:lang w:eastAsia="ru-RU"/>
        </w:rPr>
        <w:t>в рамках осуществления видов контроля в</w:t>
      </w:r>
      <w:r w:rsidRPr="00C4185E"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2025 год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  <w:lang w:eastAsia="ru-RU"/>
        </w:rPr>
        <w:t>у</w:t>
      </w:r>
      <w:r w:rsidRPr="00C4185E"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  <w:lang w:eastAsia="ru-RU"/>
        </w:rPr>
        <w:t>.</w:t>
      </w:r>
    </w:p>
    <w:p w:rsidR="00F62939" w:rsidRDefault="00F62939" w:rsidP="006B466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486DAA"/>
          <w:sz w:val="23"/>
          <w:szCs w:val="23"/>
          <w:lang w:eastAsia="ru-RU"/>
        </w:rPr>
      </w:pPr>
    </w:p>
    <w:p w:rsidR="006B4666" w:rsidRPr="006B4666" w:rsidRDefault="00F62939" w:rsidP="006B466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62939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         </w:t>
      </w:r>
      <w:r w:rsidR="006223DD" w:rsidRPr="006223DD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В </w:t>
      </w:r>
      <w:r w:rsidR="006223DD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соответствии с изменениями Федерального</w:t>
      </w:r>
      <w:r w:rsidR="006223DD" w:rsidRPr="006223DD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закон</w:t>
      </w:r>
      <w:r w:rsidR="006223DD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</w:t>
      </w:r>
      <w:r w:rsidR="006223DD" w:rsidRPr="006223DD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от 3</w:t>
      </w:r>
      <w:r w:rsidR="006223DD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1 июля 2020 года № 248-ФЗ </w:t>
      </w:r>
      <w:r w:rsidR="006223DD" w:rsidRPr="006223DD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 </w:t>
      </w:r>
      <w:r w:rsidR="006223DD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 2025 году</w:t>
      </w:r>
      <w:r w:rsidR="006B4666" w:rsidRPr="006B4666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профилактические визиты </w:t>
      </w:r>
      <w:r w:rsidR="0061407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проводятся</w:t>
      </w:r>
      <w:r w:rsidR="006B4666" w:rsidRPr="006B4666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6B4666" w:rsidRPr="006B4666" w:rsidRDefault="00F62939" w:rsidP="006B466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         </w:t>
      </w:r>
      <w:r w:rsidR="006B4666" w:rsidRPr="006B4666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Обязательный профилактический визит проводится в определенных статьей 52.1 Федерального закона № 248-ФЗ случаях, в том числе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мероприятий.</w:t>
      </w:r>
    </w:p>
    <w:p w:rsidR="006B4666" w:rsidRPr="006B4666" w:rsidRDefault="00F62939" w:rsidP="006B466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62939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         </w:t>
      </w:r>
      <w:r w:rsidR="006B4666" w:rsidRPr="006B4666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По инициативе контролируемого лица профилактический визит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Заявление контролируемое лицо подает в электронном виде через единый портал государственных и муниципальных услуг или региональный портал государственных и муниципальных услуг.</w:t>
      </w:r>
    </w:p>
    <w:p w:rsidR="006B4666" w:rsidRPr="006B4666" w:rsidRDefault="00F62939" w:rsidP="006B466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62939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        </w:t>
      </w:r>
      <w:r w:rsidR="006B4666" w:rsidRPr="006B4666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Такое заявление рассматривается контрольным (надзорным) органом в течение 10 рабочих дней и по результатам рассмотрения принимается решение о проведении профилактического визита либо об отказе в его проведении, о чем контролируемое лицо уведомляется.</w:t>
      </w:r>
    </w:p>
    <w:p w:rsidR="00C4185E" w:rsidRDefault="00F62939" w:rsidP="006B466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62939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        </w:t>
      </w:r>
      <w:r w:rsidR="006B4666" w:rsidRPr="006B4666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5 рабочих дней до даты его проведения.</w:t>
      </w:r>
    </w:p>
    <w:p w:rsidR="00C4185E" w:rsidRPr="00C4185E" w:rsidRDefault="00C4185E" w:rsidP="00C4185E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      Мероприятие может проводиться по инициативе контрольного органа (обязательный профилактический визит) или по инициати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ве самого контролируемого лица.</w:t>
      </w:r>
    </w:p>
    <w:p w:rsidR="00C4185E" w:rsidRPr="00C4185E" w:rsidRDefault="00C4185E" w:rsidP="00C4185E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Обязательный профилактический визит проводится:</w:t>
      </w:r>
    </w:p>
    <w:p w:rsidR="00C4185E" w:rsidRPr="00C4185E" w:rsidRDefault="00C4185E" w:rsidP="00C4185E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•</w:t>
      </w:r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ab/>
        <w:t>в отношении лиц и принадлежащих им объектов контроля в зависимости от присвоенной категории риска;</w:t>
      </w:r>
    </w:p>
    <w:p w:rsidR="00C4185E" w:rsidRPr="00C4185E" w:rsidRDefault="00C4185E" w:rsidP="00C4185E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•</w:t>
      </w:r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ab/>
        <w:t>по поручению Президента Российской Федерации, Председателя Правительства Российской Федерации или заместителя Председателя Правительства Российской Федерации, а также высшего должностного лица субъекта Российской Федерации.</w:t>
      </w:r>
    </w:p>
    <w:p w:rsidR="00C4185E" w:rsidRPr="00C4185E" w:rsidRDefault="00C4185E" w:rsidP="00C4185E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Обязательный профилактический визит не предусматривает возможность отказа лица от его проведения, а уклонение от такого визита является новым основанием для проведения контрольного мероприятия.</w:t>
      </w:r>
    </w:p>
    <w:p w:rsidR="00C4185E" w:rsidRPr="00C4185E" w:rsidRDefault="00C4185E" w:rsidP="00C4185E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        </w:t>
      </w:r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Профилактический визит по инициативе контролируемого лица проводится, если такое лицо относится:</w:t>
      </w:r>
    </w:p>
    <w:p w:rsidR="00C4185E" w:rsidRPr="00C4185E" w:rsidRDefault="00C4185E" w:rsidP="00C4185E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•</w:t>
      </w:r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ab/>
        <w:t>к субъектам малого предпринимательства;</w:t>
      </w:r>
    </w:p>
    <w:p w:rsidR="00C4185E" w:rsidRPr="00C4185E" w:rsidRDefault="00C4185E" w:rsidP="00C4185E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•</w:t>
      </w:r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ab/>
        <w:t>является социально ориентированной некоммерческой организацией;</w:t>
      </w:r>
    </w:p>
    <w:p w:rsidR="00C4185E" w:rsidRPr="00C4185E" w:rsidRDefault="00C4185E" w:rsidP="00C4185E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lastRenderedPageBreak/>
        <w:t>•</w:t>
      </w:r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ab/>
        <w:t>государственным или муниципальным учреждением.</w:t>
      </w:r>
    </w:p>
    <w:p w:rsidR="00C4185E" w:rsidRPr="00C4185E" w:rsidRDefault="00C4185E" w:rsidP="00C4185E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       Подать заявление на проведение профилактического визита можно на портале </w:t>
      </w:r>
      <w:proofErr w:type="spellStart"/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. Для упрощения подачи заявления Министерством экономического развития Российской Федерации подготовлена соответствующая инструкция. Профилактическая беседа проводится инспектором по месту осуществления деятельности лица либо путем использования видео-конференц-связи или мобильного приложения «Инспектор».</w:t>
      </w:r>
    </w:p>
    <w:p w:rsidR="00C4185E" w:rsidRDefault="00C4185E" w:rsidP="00C4185E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      </w:t>
      </w:r>
      <w:r w:rsidRPr="00C4185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Напоминаем, что профилактический визит – это мероприятие, направленное на повышение информированности субъектов предпринимательской деятельности о способах соблюдения обязательных требований законодательства, а также устранение условий, причин и факторов, способных привести к их нарушению. В рамках проведения мероприятий специалисты министерства расскажут о последних изменениях в законодательстве</w:t>
      </w:r>
    </w:p>
    <w:p w:rsidR="00C4185E" w:rsidRDefault="00C4185E" w:rsidP="006B466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C4185E" w:rsidRDefault="00C4185E" w:rsidP="006B466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C4185E" w:rsidRDefault="00C4185E" w:rsidP="006B466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C4185E" w:rsidRDefault="00C4185E" w:rsidP="006B466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C4185E" w:rsidRPr="006B4666" w:rsidRDefault="00C4185E" w:rsidP="006B466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D11582" w:rsidRDefault="00D11582" w:rsidP="006B4666">
      <w:pPr>
        <w:rPr>
          <w:rFonts w:ascii="Times New Roman" w:hAnsi="Times New Roman" w:cs="Times New Roman"/>
          <w:sz w:val="28"/>
          <w:szCs w:val="28"/>
        </w:rPr>
      </w:pPr>
    </w:p>
    <w:p w:rsidR="00F62939" w:rsidRPr="00C4185E" w:rsidRDefault="00F62939" w:rsidP="00F629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85E">
        <w:rPr>
          <w:rFonts w:ascii="Times New Roman" w:hAnsi="Times New Roman" w:cs="Times New Roman"/>
          <w:i/>
          <w:sz w:val="28"/>
          <w:szCs w:val="28"/>
        </w:rPr>
        <w:t>Памятка о проведении профилактического визита по инициативе контролируемого лица</w:t>
      </w:r>
    </w:p>
    <w:p w:rsidR="00F62939" w:rsidRDefault="00C4185E" w:rsidP="00F629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85E">
        <w:rPr>
          <w:rFonts w:ascii="Times New Roman" w:hAnsi="Times New Roman" w:cs="Times New Roman"/>
          <w:i/>
          <w:sz w:val="28"/>
          <w:szCs w:val="28"/>
        </w:rPr>
        <w:t>Инструкция по записи на профилактический визит</w:t>
      </w:r>
    </w:p>
    <w:p w:rsidR="00C4185E" w:rsidRPr="00C4185E" w:rsidRDefault="00C4185E" w:rsidP="00F62939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C4185E" w:rsidRPr="00C4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2967"/>
    <w:multiLevelType w:val="multilevel"/>
    <w:tmpl w:val="0ABE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628"/>
    <w:multiLevelType w:val="multilevel"/>
    <w:tmpl w:val="7C70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CE"/>
    <w:rsid w:val="00614078"/>
    <w:rsid w:val="006223DD"/>
    <w:rsid w:val="006B4666"/>
    <w:rsid w:val="008E2ECE"/>
    <w:rsid w:val="00AB6F5C"/>
    <w:rsid w:val="00C4185E"/>
    <w:rsid w:val="00D11582"/>
    <w:rsid w:val="00F6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FFD6"/>
  <w15:chartTrackingRefBased/>
  <w15:docId w15:val="{6A279F0A-7543-4AA6-967D-ED0BD72E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F5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6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профилактических визитах по инициативе контрольного органа или по инициативе к</vt:lpstr>
    </vt:vector>
  </TitlesOfParts>
  <Company>SPecialiST RePack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2025-09-01T07:35:00Z</dcterms:created>
  <dcterms:modified xsi:type="dcterms:W3CDTF">2025-09-01T08:38:00Z</dcterms:modified>
</cp:coreProperties>
</file>